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A24AFB" w:rsidRDefault="0097211A" w:rsidP="0097211A">
      <w:pPr>
        <w:jc w:val="center"/>
        <w:rPr>
          <w:rFonts w:ascii="Times New Roman" w:hAnsi="Times New Roman" w:cs="Times New Roman"/>
          <w:bCs/>
          <w:sz w:val="20"/>
          <w:szCs w:val="20"/>
          <w:lang w:val="kk-KZ"/>
        </w:rPr>
      </w:pPr>
      <w:r>
        <w:rPr>
          <w:rFonts w:ascii="Times New Roman" w:hAnsi="Times New Roman"/>
          <w:b/>
          <w:sz w:val="24"/>
          <w:szCs w:val="24"/>
          <w:lang w:val="kk-KZ" w:eastAsia="en-US"/>
        </w:rPr>
        <w:t xml:space="preserve"> </w:t>
      </w:r>
      <w:r w:rsidRPr="00072100">
        <w:rPr>
          <w:rFonts w:ascii="Times New Roman" w:hAnsi="Times New Roman"/>
          <w:b/>
          <w:sz w:val="24"/>
          <w:szCs w:val="24"/>
          <w:lang w:val="kk-KZ"/>
        </w:rPr>
        <w:t xml:space="preserve">    </w:t>
      </w:r>
      <w:r w:rsidRPr="00D8244B">
        <w:rPr>
          <w:rFonts w:ascii="Times New Roman" w:hAnsi="Times New Roman" w:cs="Times New Roman"/>
          <w:sz w:val="20"/>
          <w:szCs w:val="20"/>
          <w:lang w:val="kk-KZ" w:eastAsia="ko-KR"/>
        </w:rPr>
        <w:t>«</w:t>
      </w:r>
      <w:r w:rsidRPr="00D8244B">
        <w:rPr>
          <w:rFonts w:ascii="Times New Roman" w:hAnsi="Times New Roman" w:cs="Times New Roman"/>
          <w:bCs/>
          <w:sz w:val="20"/>
          <w:szCs w:val="20"/>
          <w:lang w:val="kk-KZ" w:eastAsia="ko-KR"/>
        </w:rPr>
        <w:t>6М051400 – Қоғаммен байланыс»,«6М042200 –  Баспа ісі»,«6М055400 –  Журналистика», «</w:t>
      </w:r>
      <w:r w:rsidRPr="0097211A">
        <w:rPr>
          <w:rFonts w:ascii="Times New Roman" w:hAnsi="Times New Roman" w:cs="Times New Roman"/>
          <w:bCs/>
          <w:sz w:val="20"/>
          <w:szCs w:val="20"/>
          <w:shd w:val="clear" w:color="auto" w:fill="FFFFFF"/>
          <w:lang w:val="kk-KZ"/>
        </w:rPr>
        <w:t>7M03214 </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Бизнес-коммуникация</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7M03203</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Халықаралық журналистика</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7M02104</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Медиадизайн</w:t>
      </w:r>
      <w:r w:rsidRPr="00D8244B">
        <w:rPr>
          <w:rFonts w:ascii="Times New Roman" w:hAnsi="Times New Roman" w:cs="Times New Roman"/>
          <w:bCs/>
          <w:sz w:val="20"/>
          <w:szCs w:val="20"/>
          <w:lang w:val="kk-KZ" w:eastAsia="ko-KR"/>
        </w:rPr>
        <w:t>» және «</w:t>
      </w:r>
      <w:r w:rsidRPr="0097211A">
        <w:rPr>
          <w:rFonts w:ascii="Times New Roman" w:hAnsi="Times New Roman" w:cs="Times New Roman"/>
          <w:bCs/>
          <w:sz w:val="20"/>
          <w:szCs w:val="20"/>
          <w:shd w:val="clear" w:color="auto" w:fill="FFFFFF"/>
          <w:lang w:val="kk-KZ"/>
        </w:rPr>
        <w:t>7M01601</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Тарих</w:t>
      </w:r>
      <w:r w:rsidRPr="00D8244B">
        <w:rPr>
          <w:rFonts w:ascii="Times New Roman" w:hAnsi="Times New Roman" w:cs="Times New Roman"/>
          <w:bCs/>
          <w:sz w:val="20"/>
          <w:szCs w:val="20"/>
          <w:shd w:val="clear" w:color="auto" w:fill="FFFFFF"/>
          <w:lang w:val="kk-KZ"/>
        </w:rPr>
        <w:t>», «7М01602- Тарих және география»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7M02219-</w:t>
      </w:r>
      <w:r w:rsidRPr="0097211A">
        <w:rPr>
          <w:rFonts w:ascii="Times New Roman" w:hAnsi="Times New Roman" w:cs="Times New Roman"/>
          <w:bCs/>
          <w:sz w:val="20"/>
          <w:szCs w:val="20"/>
          <w:shd w:val="clear" w:color="auto" w:fill="FFFFFF"/>
          <w:lang w:val="kk-KZ"/>
        </w:rPr>
        <w:t>Археология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7M03207- IT Архивтану және құжаттану</w:t>
      </w:r>
      <w:r w:rsidRPr="00D8244B">
        <w:rPr>
          <w:rFonts w:ascii="Times New Roman" w:hAnsi="Times New Roman" w:cs="Times New Roman"/>
          <w:bCs/>
          <w:sz w:val="20"/>
          <w:szCs w:val="20"/>
          <w:lang w:val="kk-KZ"/>
        </w:rPr>
        <w:t>» «</w:t>
      </w:r>
      <w:r w:rsidRPr="0097211A">
        <w:rPr>
          <w:rFonts w:ascii="Times New Roman" w:hAnsi="Times New Roman" w:cs="Times New Roman"/>
          <w:bCs/>
          <w:sz w:val="20"/>
          <w:szCs w:val="20"/>
          <w:shd w:val="clear" w:color="auto" w:fill="FFFFFF"/>
          <w:lang w:val="kk-KZ"/>
        </w:rPr>
        <w:t>7M02220</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Этнология және антропология</w:t>
      </w:r>
      <w:r w:rsidRPr="00D8244B">
        <w:rPr>
          <w:rFonts w:ascii="Times New Roman" w:hAnsi="Times New Roman" w:cs="Times New Roman"/>
          <w:bCs/>
          <w:sz w:val="20"/>
          <w:szCs w:val="20"/>
          <w:lang w:val="kk-KZ"/>
        </w:rPr>
        <w:t>»,</w:t>
      </w:r>
    </w:p>
    <w:p w:rsidR="0097211A" w:rsidRDefault="0097211A" w:rsidP="0097211A">
      <w:pPr>
        <w:jc w:val="center"/>
        <w:rPr>
          <w:rFonts w:ascii="Times New Roman" w:hAnsi="Times New Roman" w:cs="Times New Roman"/>
          <w:bCs/>
          <w:sz w:val="20"/>
          <w:szCs w:val="20"/>
          <w:lang w:val="kk-KZ"/>
        </w:rPr>
      </w:pPr>
      <w:r w:rsidRPr="00D8244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 xml:space="preserve">1  </w:t>
      </w:r>
      <w:r w:rsidRPr="00B93DED">
        <w:rPr>
          <w:rFonts w:ascii="Times New Roman" w:hAnsi="Times New Roman" w:cs="Times New Roman"/>
          <w:b/>
          <w:sz w:val="24"/>
          <w:szCs w:val="24"/>
          <w:lang w:val="kk-KZ"/>
        </w:rPr>
        <w:t>курс  магистранттарына</w:t>
      </w:r>
    </w:p>
    <w:p w:rsidR="00D569CB" w:rsidRPr="00B93DED" w:rsidRDefault="0097211A" w:rsidP="00FB0EA2">
      <w:pPr>
        <w:jc w:val="center"/>
        <w:rPr>
          <w:rFonts w:ascii="Times New Roman" w:hAnsi="Times New Roman" w:cs="Times New Roman"/>
          <w:b/>
          <w:iCs/>
          <w:sz w:val="24"/>
          <w:szCs w:val="24"/>
          <w:lang w:val="kk-KZ"/>
        </w:rPr>
      </w:pPr>
      <w:r w:rsidRPr="001F18F9">
        <w:rPr>
          <w:rFonts w:ascii="Times New Roman" w:hAnsi="Times New Roman" w:cs="Times New Roman"/>
          <w:b/>
          <w:iCs/>
          <w:sz w:val="24"/>
          <w:szCs w:val="24"/>
          <w:lang w:val="kk-KZ"/>
        </w:rPr>
        <w:t xml:space="preserve">  </w:t>
      </w:r>
      <w:r>
        <w:rPr>
          <w:rFonts w:ascii="Times New Roman" w:hAnsi="Times New Roman" w:cs="Times New Roman"/>
          <w:b/>
          <w:bCs/>
          <w:sz w:val="24"/>
          <w:szCs w:val="24"/>
          <w:lang w:val="kk-KZ"/>
        </w:rPr>
        <w:t xml:space="preserve"> </w:t>
      </w:r>
      <w:r w:rsidRPr="001F18F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Pr>
          <w:rFonts w:ascii="Times New Roman" w:hAnsi="Times New Roman"/>
          <w:b/>
          <w:sz w:val="24"/>
          <w:szCs w:val="24"/>
          <w:lang w:val="kk-KZ" w:eastAsia="en-US"/>
        </w:rPr>
        <w:t xml:space="preserve"> </w:t>
      </w:r>
      <w:r w:rsidR="00FB0EA2"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00FB0EA2"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бойынша</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3</w:t>
      </w: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4</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D33F5D">
        <w:rPr>
          <w:rFonts w:ascii="Times New Roman" w:hAnsi="Times New Roman" w:cs="Times New Roman"/>
          <w:b/>
          <w:sz w:val="24"/>
          <w:szCs w:val="24"/>
          <w:lang w:val="kk-KZ"/>
        </w:rPr>
        <w:t>3</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62533C">
        <w:rPr>
          <w:rFonts w:ascii="Times New Roman" w:hAnsi="Times New Roman" w:cs="Times New Roman"/>
          <w:sz w:val="24"/>
          <w:szCs w:val="24"/>
          <w:u w:val="single"/>
          <w:lang w:val="kk-KZ"/>
        </w:rPr>
        <w:t>1</w:t>
      </w:r>
      <w:r w:rsidR="002D61C0" w:rsidRPr="002D61C0">
        <w:rPr>
          <w:rFonts w:ascii="Times New Roman" w:hAnsi="Times New Roman" w:cs="Times New Roman"/>
          <w:sz w:val="24"/>
          <w:szCs w:val="24"/>
          <w:u w:val="single"/>
          <w:lang w:val="kk-KZ"/>
        </w:rPr>
        <w:t xml:space="preserve"> </w:t>
      </w:r>
      <w:r w:rsidR="0062533C">
        <w:rPr>
          <w:rFonts w:ascii="Times New Roman" w:hAnsi="Times New Roman" w:cs="Times New Roman"/>
          <w:sz w:val="24"/>
          <w:szCs w:val="24"/>
          <w:u w:val="single"/>
          <w:lang w:val="kk-KZ"/>
        </w:rPr>
        <w:t xml:space="preserve"> 09.</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  </w:t>
      </w:r>
      <w:r w:rsidR="0062533C">
        <w:rPr>
          <w:rFonts w:ascii="Times New Roman" w:hAnsi="Times New Roman" w:cs="Times New Roman"/>
          <w:sz w:val="24"/>
          <w:szCs w:val="24"/>
          <w:lang w:val="kk-KZ"/>
        </w:rPr>
        <w:t>1</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w:t>
      </w:r>
      <w:r w:rsidR="00D33F5D">
        <w:rPr>
          <w:rFonts w:ascii="Times New Roman" w:hAnsi="Times New Roman" w:cs="Times New Roman"/>
          <w:sz w:val="24"/>
          <w:szCs w:val="24"/>
          <w:lang w:val="kk-KZ"/>
        </w:rPr>
        <w:t xml:space="preserve"> А.К.Мынбаева</w:t>
      </w:r>
      <w:r w:rsidRPr="007C20FE">
        <w:rPr>
          <w:rFonts w:ascii="Times New Roman" w:hAnsi="Times New Roman" w:cs="Times New Roman"/>
          <w:sz w:val="24"/>
          <w:szCs w:val="24"/>
          <w:lang w:val="kk-KZ"/>
        </w:rPr>
        <w:t xml:space="preserve">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62533C">
        <w:rPr>
          <w:rFonts w:ascii="Times New Roman" w:hAnsi="Times New Roman" w:cs="Times New Roman"/>
          <w:sz w:val="24"/>
          <w:szCs w:val="24"/>
          <w:u w:val="single"/>
          <w:lang w:val="kk-KZ"/>
        </w:rPr>
        <w:t>05.09</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p>
    <w:p w:rsidR="0057387D" w:rsidRPr="007C20FE" w:rsidRDefault="00AE6831" w:rsidP="0057387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62533C" w:rsidRDefault="0062533C" w:rsidP="0057387D">
      <w:pPr>
        <w:rPr>
          <w:lang w:val="kk-KZ"/>
        </w:rPr>
      </w:pPr>
    </w:p>
    <w:p w:rsidR="0097211A" w:rsidRDefault="0097211A" w:rsidP="0057387D">
      <w:pPr>
        <w:rPr>
          <w:lang w:val="kk-KZ"/>
        </w:rPr>
      </w:pPr>
    </w:p>
    <w:p w:rsidR="0062533C" w:rsidRDefault="0062533C"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Қорытынды емтихан тест 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FB0EA2" w:rsidRDefault="00FB0EA2" w:rsidP="00FB0EA2">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p>
    <w:p w:rsidR="00C51F23" w:rsidRDefault="00C51F23" w:rsidP="00FB0EA2">
      <w:pPr>
        <w:spacing w:after="0" w:line="240" w:lineRule="auto"/>
        <w:ind w:firstLine="567"/>
        <w:jc w:val="both"/>
        <w:rPr>
          <w:rStyle w:val="20"/>
          <w:rFonts w:ascii="Times New Roman" w:eastAsia="Calibri" w:hAnsi="Times New Roman" w:cs="Times New Roman"/>
          <w:sz w:val="24"/>
          <w:szCs w:val="24"/>
          <w:lang w:val="kk-KZ"/>
        </w:rPr>
      </w:pPr>
    </w:p>
    <w:p w:rsidR="00C51F23" w:rsidRPr="00C51F23" w:rsidRDefault="00C51F23" w:rsidP="009F096B">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C51F23">
        <w:rPr>
          <w:rStyle w:val="20"/>
          <w:rFonts w:ascii="Times New Roman" w:eastAsia="Calibri" w:hAnsi="Times New Roman" w:cs="Times New Roman"/>
          <w:sz w:val="24"/>
          <w:szCs w:val="24"/>
          <w:lang w:val="kk-KZ"/>
        </w:rPr>
        <w:t>ЕМТИХАНҒА АРНАЛҒАН ӘДІСТЕМЕЛІК НҰСҚАУЛАР</w:t>
      </w:r>
    </w:p>
    <w:p w:rsidR="00C51F23" w:rsidRPr="00C51F23" w:rsidRDefault="00C51F23" w:rsidP="002D7DC1">
      <w:pPr>
        <w:pStyle w:val="Default"/>
        <w:rPr>
          <w:rStyle w:val="20"/>
          <w:rFonts w:ascii="Times New Roman" w:eastAsia="Calibri" w:hAnsi="Times New Roman" w:cs="Times New Roman"/>
          <w:color w:val="auto"/>
          <w:sz w:val="24"/>
          <w:szCs w:val="24"/>
          <w:lang w:val="kk-KZ" w:eastAsia="ru-RU"/>
        </w:rPr>
      </w:pPr>
    </w:p>
    <w:p w:rsidR="00F41313" w:rsidRDefault="00F41313" w:rsidP="002D7DC1">
      <w:pPr>
        <w:pStyle w:val="Default"/>
        <w:jc w:val="both"/>
        <w:rPr>
          <w:lang w:val="kk-KZ"/>
        </w:rPr>
      </w:pPr>
      <w:r w:rsidRPr="00185B0F">
        <w:rPr>
          <w:b/>
          <w:lang w:val="kk-KZ"/>
        </w:rPr>
        <w:t xml:space="preserve">Емтихан </w:t>
      </w:r>
      <w:r w:rsidRPr="00185B0F">
        <w:rPr>
          <w:lang w:val="kk-KZ"/>
        </w:rPr>
        <w:t xml:space="preserve">– </w:t>
      </w:r>
      <w:r w:rsidR="00F143AC">
        <w:rPr>
          <w:lang w:val="kk-KZ"/>
        </w:rPr>
        <w:t xml:space="preserve">  жазбаша </w:t>
      </w:r>
    </w:p>
    <w:p w:rsidR="00F41313" w:rsidRPr="00F143AC" w:rsidRDefault="00F41313" w:rsidP="002D7DC1">
      <w:pPr>
        <w:pStyle w:val="Default"/>
        <w:jc w:val="both"/>
        <w:rPr>
          <w:lang w:val="en-US"/>
        </w:rPr>
      </w:pPr>
      <w:r w:rsidRPr="00185B0F">
        <w:rPr>
          <w:b/>
          <w:lang w:val="kk-KZ"/>
        </w:rPr>
        <w:t>Емтихан форматы</w:t>
      </w:r>
      <w:r w:rsidR="00F143AC">
        <w:rPr>
          <w:lang w:val="kk-KZ"/>
        </w:rPr>
        <w:t>- офлайн</w:t>
      </w:r>
    </w:p>
    <w:p w:rsidR="00F41313" w:rsidRDefault="00084BEF" w:rsidP="002D7DC1">
      <w:pPr>
        <w:pStyle w:val="Default"/>
        <w:jc w:val="both"/>
        <w:rPr>
          <w:lang w:val="kk-KZ"/>
        </w:rPr>
      </w:pPr>
      <w:r>
        <w:rPr>
          <w:b/>
          <w:lang w:val="kk-KZ"/>
        </w:rPr>
        <w:t xml:space="preserve"> Жазбаша </w:t>
      </w:r>
      <w:r w:rsidR="00F41313" w:rsidRPr="00C51F23">
        <w:rPr>
          <w:rStyle w:val="20"/>
          <w:rFonts w:ascii="Times New Roman" w:eastAsia="Calibri" w:hAnsi="Times New Roman" w:cs="Times New Roman"/>
          <w:i w:val="0"/>
          <w:color w:val="auto"/>
          <w:sz w:val="24"/>
          <w:szCs w:val="24"/>
          <w:lang w:val="kk-KZ"/>
        </w:rPr>
        <w:t>Univer</w:t>
      </w:r>
      <w:r w:rsidR="00F41313" w:rsidRPr="00185B0F">
        <w:rPr>
          <w:lang w:val="kk-KZ"/>
        </w:rPr>
        <w:t xml:space="preserve"> жүйесінде өткізіледі.</w:t>
      </w:r>
    </w:p>
    <w:p w:rsidR="002D7DC1" w:rsidRPr="00C51F23" w:rsidRDefault="00084BEF" w:rsidP="002D7DC1">
      <w:pPr>
        <w:pStyle w:val="Default"/>
        <w:tabs>
          <w:tab w:val="left" w:pos="877"/>
        </w:tabs>
        <w:jc w:val="both"/>
        <w:rPr>
          <w:color w:val="auto"/>
          <w:lang w:val="kk-KZ"/>
        </w:rPr>
      </w:pPr>
      <w:r>
        <w:rPr>
          <w:rStyle w:val="20"/>
          <w:rFonts w:ascii="Times New Roman" w:eastAsia="Calibri" w:hAnsi="Times New Roman" w:cs="Times New Roman"/>
          <w:i w:val="0"/>
          <w:color w:val="auto"/>
          <w:sz w:val="24"/>
          <w:szCs w:val="24"/>
          <w:lang w:val="kk-KZ"/>
        </w:rPr>
        <w:t xml:space="preserve"> </w:t>
      </w:r>
      <w:r w:rsidR="002D7DC1" w:rsidRPr="00C51F23">
        <w:rPr>
          <w:lang w:val="kk-KZ"/>
        </w:rPr>
        <w:t xml:space="preserve"> </w:t>
      </w:r>
      <w:r w:rsidR="002D7DC1" w:rsidRPr="00C51F23">
        <w:rPr>
          <w:rStyle w:val="20"/>
          <w:rFonts w:ascii="Times New Roman" w:eastAsia="Calibri" w:hAnsi="Times New Roman" w:cs="Times New Roman"/>
          <w:i w:val="0"/>
          <w:sz w:val="24"/>
          <w:szCs w:val="24"/>
          <w:lang w:val="kk-KZ"/>
        </w:rPr>
        <w:t>Univer</w:t>
      </w:r>
      <w:r>
        <w:rPr>
          <w:rStyle w:val="20"/>
          <w:rFonts w:ascii="Times New Roman" w:eastAsia="Calibri" w:hAnsi="Times New Roman" w:cs="Times New Roman"/>
          <w:i w:val="0"/>
          <w:sz w:val="24"/>
          <w:szCs w:val="24"/>
          <w:lang w:val="kk-KZ"/>
        </w:rPr>
        <w:t xml:space="preserve"> </w:t>
      </w:r>
      <w:r w:rsidR="002D7DC1" w:rsidRPr="00C51F23">
        <w:rPr>
          <w:rStyle w:val="20"/>
          <w:rFonts w:ascii="Times New Roman" w:eastAsia="Calibri" w:hAnsi="Times New Roman" w:cs="Times New Roman"/>
          <w:i w:val="0"/>
          <w:sz w:val="24"/>
          <w:szCs w:val="24"/>
          <w:lang w:val="kk-KZ"/>
        </w:rPr>
        <w:t>жүйесінде</w:t>
      </w:r>
      <w:r>
        <w:rPr>
          <w:rStyle w:val="20"/>
          <w:rFonts w:ascii="Times New Roman" w:eastAsia="Calibri" w:hAnsi="Times New Roman" w:cs="Times New Roman"/>
          <w:i w:val="0"/>
          <w:sz w:val="24"/>
          <w:szCs w:val="24"/>
          <w:lang w:val="kk-KZ"/>
        </w:rPr>
        <w:t xml:space="preserve"> </w:t>
      </w:r>
      <w:r w:rsidR="002D7DC1" w:rsidRPr="00C51F23">
        <w:rPr>
          <w:lang w:val="kk-KZ"/>
        </w:rPr>
        <w:t>бағаланады</w:t>
      </w:r>
    </w:p>
    <w:p w:rsidR="004E2437" w:rsidRPr="00F828CD" w:rsidRDefault="004E2437" w:rsidP="004E2437">
      <w:pPr>
        <w:shd w:val="clear" w:color="auto" w:fill="FFFFFF" w:themeFill="background1"/>
        <w:tabs>
          <w:tab w:val="left" w:pos="566"/>
          <w:tab w:val="left" w:pos="851"/>
        </w:tabs>
        <w:spacing w:after="0" w:line="240" w:lineRule="auto"/>
        <w:jc w:val="both"/>
        <w:rPr>
          <w:rFonts w:ascii="Times New Roman" w:hAnsi="Times New Roman"/>
          <w:b/>
          <w:bCs/>
          <w:sz w:val="24"/>
          <w:szCs w:val="24"/>
          <w:lang w:val="kk-KZ"/>
        </w:rPr>
      </w:pPr>
      <w:r w:rsidRPr="00F828CD">
        <w:rPr>
          <w:rStyle w:val="20"/>
          <w:rFonts w:ascii="Times New Roman" w:eastAsia="Calibri" w:hAnsi="Times New Roman"/>
          <w:sz w:val="24"/>
          <w:szCs w:val="24"/>
          <w:lang w:val="kk-KZ"/>
        </w:rPr>
        <w:lastRenderedPageBreak/>
        <w:t>Емтиханға дайындығын бағалау, оқыту нәтижесі:</w:t>
      </w:r>
    </w:p>
    <w:p w:rsidR="004E2437" w:rsidRPr="00F828CD" w:rsidRDefault="004E2437" w:rsidP="004E2437">
      <w:pPr>
        <w:pStyle w:val="2"/>
        <w:tabs>
          <w:tab w:val="center" w:pos="4677"/>
          <w:tab w:val="right" w:pos="9355"/>
        </w:tabs>
        <w:spacing w:before="0"/>
        <w:ind w:firstLine="567"/>
        <w:rPr>
          <w:rFonts w:ascii="Times New Roman" w:hAnsi="Times New Roman"/>
          <w:sz w:val="24"/>
          <w:szCs w:val="24"/>
        </w:rPr>
      </w:pPr>
      <w:r w:rsidRPr="00F828CD">
        <w:rPr>
          <w:rFonts w:ascii="Times New Roman" w:hAnsi="Times New Roman"/>
          <w:sz w:val="24"/>
          <w:szCs w:val="24"/>
          <w:lang w:val="kk-KZ"/>
        </w:rPr>
        <w:t>Қойылған бағаның көрсеткіштері</w:t>
      </w:r>
      <w:r w:rsidRPr="00F828CD">
        <w:rPr>
          <w:rFonts w:ascii="Times New Roman" w:hAnsi="Times New Roman"/>
          <w:sz w:val="24"/>
          <w:szCs w:val="24"/>
        </w:rPr>
        <w:t>:</w:t>
      </w:r>
      <w:r w:rsidRPr="00F828C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Бағасы</w:t>
            </w:r>
          </w:p>
        </w:tc>
        <w:tc>
          <w:tcPr>
            <w:tcW w:w="6685"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Көрсеткіштері</w:t>
            </w:r>
          </w:p>
        </w:tc>
      </w:tr>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Өте жақсы</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сұрақтарға жауабы дұрыс және толық;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 Тәжірибелік тапсырманың толық шешімін таба білген;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3.Ұсынылған ақпарат мазмұны сауатты, логикалық үйлесімді;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4. </w:t>
            </w:r>
            <w:r w:rsidRPr="00F828CD">
              <w:rPr>
                <w:rFonts w:ascii="Times New Roman" w:hAnsi="Times New Roman"/>
                <w:sz w:val="24"/>
                <w:szCs w:val="24"/>
                <w:lang w:val="kk-KZ"/>
              </w:rPr>
              <w:t xml:space="preserve">Шығармашылық қаблетін көрсетуі. </w:t>
            </w:r>
          </w:p>
        </w:tc>
      </w:tr>
      <w:tr w:rsidR="004E2437" w:rsidRPr="00F143AC"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Жақсы</w:t>
            </w:r>
          </w:p>
          <w:p w:rsidR="004E2437" w:rsidRPr="00F828CD" w:rsidRDefault="004E2437" w:rsidP="00763E83">
            <w:pPr>
              <w:spacing w:after="0" w:line="240" w:lineRule="auto"/>
              <w:rPr>
                <w:rFonts w:ascii="Times New Roman" w:hAnsi="Times New Roman"/>
                <w:b/>
                <w:sz w:val="24"/>
                <w:szCs w:val="24"/>
              </w:rPr>
            </w:pP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1. </w:t>
            </w:r>
            <w:r w:rsidRPr="00F828CD">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2. Тәжірибелік тапсырма орындалған бірақ қалыс-қалған қателіктерде;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 болмаған жағдайда;</w:t>
            </w:r>
          </w:p>
        </w:tc>
      </w:tr>
      <w:tr w:rsidR="004E2437" w:rsidRPr="00F143AC"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сұрақтардың жауабы дұрыс, бірақ толық емес логиқалық құрылымында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толығымен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байланыста кемшіліктер бар.</w:t>
            </w:r>
          </w:p>
        </w:tc>
      </w:tr>
      <w:tr w:rsidR="004E2437" w:rsidRPr="00F143AC"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Қанағаттанарлықсыз</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сұрақтың жауабында өте көп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4E2437" w:rsidRPr="005F4AB5" w:rsidRDefault="004E2437" w:rsidP="004E2437">
      <w:pPr>
        <w:spacing w:after="0" w:line="240" w:lineRule="auto"/>
        <w:rPr>
          <w:rFonts w:ascii="Times New Roman" w:hAnsi="Times New Roman"/>
          <w:b/>
          <w:sz w:val="28"/>
          <w:szCs w:val="28"/>
          <w:lang w:val="kk-KZ"/>
        </w:rPr>
      </w:pPr>
    </w:p>
    <w:p w:rsidR="002D7DC1" w:rsidRPr="00C51F23" w:rsidRDefault="002D7DC1" w:rsidP="002D7DC1">
      <w:pPr>
        <w:spacing w:after="0" w:line="240" w:lineRule="auto"/>
        <w:jc w:val="both"/>
        <w:rPr>
          <w:rFonts w:ascii="Times New Roman" w:hAnsi="Times New Roman" w:cs="Times New Roman"/>
          <w:sz w:val="24"/>
          <w:szCs w:val="24"/>
          <w:lang w:val="kk-KZ"/>
        </w:rPr>
      </w:pPr>
    </w:p>
    <w:p w:rsidR="004732AD" w:rsidRDefault="002D7DC1" w:rsidP="004732AD">
      <w:pPr>
        <w:tabs>
          <w:tab w:val="left" w:pos="566"/>
          <w:tab w:val="left" w:pos="851"/>
        </w:tabs>
        <w:spacing w:after="0" w:line="240" w:lineRule="auto"/>
        <w:rPr>
          <w:rFonts w:ascii="Times New Roman" w:hAnsi="Times New Roman" w:cs="Times New Roman"/>
          <w:sz w:val="24"/>
          <w:szCs w:val="24"/>
          <w:lang w:val="kk-KZ"/>
        </w:rPr>
      </w:pPr>
      <w:r w:rsidRPr="004732AD">
        <w:rPr>
          <w:rStyle w:val="20"/>
          <w:rFonts w:ascii="Times New Roman" w:eastAsia="Calibri" w:hAnsi="Times New Roman" w:cs="Times New Roman"/>
          <w:i w:val="0"/>
          <w:sz w:val="24"/>
          <w:szCs w:val="24"/>
          <w:lang w:val="kk-KZ"/>
        </w:rPr>
        <w:t xml:space="preserve"> </w:t>
      </w:r>
      <w:r w:rsidRPr="004732AD">
        <w:rPr>
          <w:rFonts w:ascii="Times New Roman" w:hAnsi="Times New Roman" w:cs="Times New Roman"/>
          <w:b/>
          <w:sz w:val="24"/>
          <w:szCs w:val="24"/>
          <w:lang w:val="kk-KZ"/>
        </w:rPr>
        <w:t xml:space="preserve"> </w:t>
      </w:r>
      <w:r w:rsidR="004732AD" w:rsidRPr="004732AD">
        <w:rPr>
          <w:rFonts w:ascii="Times New Roman" w:hAnsi="Times New Roman" w:cs="Times New Roman"/>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EE11FF"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84BEF"/>
    <w:rsid w:val="000C7C15"/>
    <w:rsid w:val="0010239D"/>
    <w:rsid w:val="0011551E"/>
    <w:rsid w:val="001542A1"/>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2533C"/>
    <w:rsid w:val="00635768"/>
    <w:rsid w:val="006405BA"/>
    <w:rsid w:val="00642BF6"/>
    <w:rsid w:val="006B5F9C"/>
    <w:rsid w:val="006B667D"/>
    <w:rsid w:val="0073183E"/>
    <w:rsid w:val="00745035"/>
    <w:rsid w:val="007C4595"/>
    <w:rsid w:val="007D38D9"/>
    <w:rsid w:val="007D5941"/>
    <w:rsid w:val="00830F48"/>
    <w:rsid w:val="008427B0"/>
    <w:rsid w:val="00890EC6"/>
    <w:rsid w:val="008C1407"/>
    <w:rsid w:val="008C7B49"/>
    <w:rsid w:val="008C7D54"/>
    <w:rsid w:val="008E3B60"/>
    <w:rsid w:val="0097211A"/>
    <w:rsid w:val="009F096B"/>
    <w:rsid w:val="009F2EA2"/>
    <w:rsid w:val="00A24AFB"/>
    <w:rsid w:val="00A44EB3"/>
    <w:rsid w:val="00A509C2"/>
    <w:rsid w:val="00A56019"/>
    <w:rsid w:val="00A9382E"/>
    <w:rsid w:val="00AA78B4"/>
    <w:rsid w:val="00AE6831"/>
    <w:rsid w:val="00B93DED"/>
    <w:rsid w:val="00BA14EF"/>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33F5D"/>
    <w:rsid w:val="00D50C87"/>
    <w:rsid w:val="00D569CB"/>
    <w:rsid w:val="00EE11FF"/>
    <w:rsid w:val="00EE3A9E"/>
    <w:rsid w:val="00F143AC"/>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29</cp:revision>
  <dcterms:created xsi:type="dcterms:W3CDTF">2021-11-18T04:19:00Z</dcterms:created>
  <dcterms:modified xsi:type="dcterms:W3CDTF">2023-10-23T08:56:00Z</dcterms:modified>
</cp:coreProperties>
</file>